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 w:firstLine="0" w:firstLineChars="0"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附件1：</w:t>
      </w:r>
    </w:p>
    <w:p>
      <w:pPr>
        <w:widowControl/>
        <w:spacing w:line="560" w:lineRule="exact"/>
        <w:ind w:left="0" w:leftChars="0" w:firstLine="0" w:firstLineChars="0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2023年信仰公开课课程指南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199"/>
      </w:tblGrid>
      <w:tr>
        <w:tc>
          <w:tcPr>
            <w:tcW w:w="1323" w:type="dxa"/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b/>
                <w:bCs/>
                <w:sz w:val="32"/>
              </w:rPr>
              <w:t>章</w:t>
            </w:r>
            <w:r>
              <w:rPr>
                <w:b/>
                <w:bCs/>
                <w:sz w:val="32"/>
              </w:rPr>
              <w:tab/>
            </w:r>
            <w:r>
              <w:rPr>
                <w:b/>
                <w:bCs/>
                <w:sz w:val="32"/>
              </w:rPr>
              <w:t>节</w:t>
            </w:r>
          </w:p>
        </w:tc>
        <w:tc>
          <w:tcPr>
            <w:tcW w:w="7199" w:type="dxa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b/>
                <w:bCs/>
                <w:sz w:val="32"/>
              </w:rPr>
              <w:t>参考选题</w:t>
            </w:r>
          </w:p>
        </w:tc>
      </w:tr>
      <w:t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党的百年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历史学习</w:t>
            </w:r>
          </w:p>
        </w:tc>
        <w:tc>
          <w:tcPr>
            <w:tcW w:w="7199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事件篇：</w:t>
            </w:r>
          </w:p>
          <w:p>
            <w:pPr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四运动，中国共产党成立，遵义会议，一二·九运动南京谈判，开国大典，真理标准讨论，加入世界贸易组织，港澳回归，神舟七号，载人航天，实现中国民族伟大复兴中国梦的提出，党的三份历史决议的通过等。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精神篇：</w:t>
            </w:r>
          </w:p>
          <w:p>
            <w:pPr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伟大建党精神，井冈山精神，长征精神，抗美援朝精神，“两弹一星”精神，改革开放精神，载人航天精神，劳模精神（劳动精神、工匠精神），脱贫攻坚精神，科学家精神，企业家精神，探月精神，新时代北斗精神等。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人物篇：</w:t>
            </w:r>
          </w:p>
          <w:p>
            <w:pPr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李大钊，陈独秀，瞿秋白，张太雷，恽代英，白求恩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铁军新四军，雨花英烈，钱学森，袁隆平，王继才，黄文秀等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新时代的历史成就</w:t>
            </w:r>
          </w:p>
        </w:tc>
        <w:tc>
          <w:tcPr>
            <w:tcW w:w="71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全面深化改革的重大突破，全面依法治国的重大进展，全面从严治党的重大成果，经济实力、科技实力、综合国力的发展， 防范化解重大风险的能力提升，脱贫攻坚的成果，污染防治与生态环境改善，对外开放的扩大，“一带一路”建设成果，人民对美好生活需求的不断满足，乡村振兴战略实施的成果，全面小康社会的建成，迈向开启全面建设中国特色社会主义现代化国家新征程，长三角一体化国家战略，2022 年北京冬奥会和冬残奥会，中国走进“空间站”时代，港珠澳大桥通车，抗击新冠肺炎疫情等。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百年未有之大变局</w:t>
            </w:r>
          </w:p>
        </w:tc>
        <w:tc>
          <w:tcPr>
            <w:tcW w:w="71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构建人类命运共同体，“一带一路”倡议等国际主张提出的背景意义与发展现状，百年未有之大变局的内涵与各类风险挑战等全球时政讲解，国家安全意识教育等。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9F0B1C"/>
    <w:rsid w:val="EC9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2023-02-21T18:23:00Z</dcterms:created>
  <dc:creator>珠珠yu</dc:creator>
  <cp:lastModifiedBy>珠珠yu</cp:lastModifiedBy>
  <dcterms:modified xsi:type="dcterms:W3CDTF">2023-02-21T18:23:31Z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56C8C1D903C954DF989BF4639ECEDB77</vt:lpwstr>
  </property>
</Properties>
</file>